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1"/>
      </w:pPr>
      <w:r>
        <w:rPr/>
        <w:t>PHỤ</w:t>
      </w:r>
      <w:r>
        <w:rPr>
          <w:spacing w:val="-2"/>
        </w:rPr>
        <w:t> </w:t>
      </w:r>
      <w:r>
        <w:rPr>
          <w:spacing w:val="-5"/>
        </w:rPr>
        <w:t>LỤC</w:t>
      </w:r>
    </w:p>
    <w:p>
      <w:pPr>
        <w:pStyle w:val="BodyText"/>
        <w:spacing w:line="322" w:lineRule="exact" w:before="48"/>
        <w:ind w:right="2"/>
      </w:pPr>
      <w:r>
        <w:rPr/>
        <w:t>DANH</w:t>
      </w:r>
      <w:r>
        <w:rPr>
          <w:spacing w:val="-4"/>
        </w:rPr>
        <w:t> </w:t>
      </w:r>
      <w:r>
        <w:rPr/>
        <w:t>MỤC</w:t>
      </w:r>
      <w:r>
        <w:rPr>
          <w:spacing w:val="-2"/>
        </w:rPr>
        <w:t> </w:t>
      </w:r>
      <w:r>
        <w:rPr/>
        <w:t>ĐỀ</w:t>
      </w:r>
      <w:r>
        <w:rPr>
          <w:spacing w:val="-6"/>
        </w:rPr>
        <w:t> </w:t>
      </w:r>
      <w:r>
        <w:rPr/>
        <w:t>NGHỊ</w:t>
      </w:r>
      <w:r>
        <w:rPr>
          <w:spacing w:val="-6"/>
        </w:rPr>
        <w:t> </w:t>
      </w:r>
      <w:r>
        <w:rPr/>
        <w:t>CHÀO</w:t>
      </w:r>
      <w:r>
        <w:rPr>
          <w:spacing w:val="-3"/>
        </w:rPr>
        <w:t> </w:t>
      </w:r>
      <w:r>
        <w:rPr>
          <w:spacing w:val="-5"/>
        </w:rPr>
        <w:t>GIÁ</w:t>
      </w:r>
    </w:p>
    <w:p>
      <w:pPr>
        <w:pStyle w:val="BodyText"/>
      </w:pPr>
      <w:r>
        <w:rPr/>
        <w:t>Gói</w:t>
      </w:r>
      <w:r>
        <w:rPr>
          <w:spacing w:val="-2"/>
        </w:rPr>
        <w:t> </w:t>
      </w:r>
      <w:r>
        <w:rPr/>
        <w:t>thầu</w:t>
      </w:r>
      <w:r>
        <w:rPr>
          <w:spacing w:val="-3"/>
        </w:rPr>
        <w:t> </w:t>
      </w:r>
      <w:r>
        <w:rPr/>
        <w:t>:</w:t>
      </w:r>
      <w:r>
        <w:rPr>
          <w:spacing w:val="-2"/>
        </w:rPr>
        <w:t> </w:t>
      </w:r>
      <w:r>
        <w:rPr/>
        <w:t>May</w:t>
      </w:r>
      <w:r>
        <w:rPr>
          <w:spacing w:val="-4"/>
        </w:rPr>
        <w:t> </w:t>
      </w:r>
      <w:r>
        <w:rPr/>
        <w:t>đo</w:t>
      </w:r>
      <w:r>
        <w:rPr>
          <w:spacing w:val="-2"/>
        </w:rPr>
        <w:t> </w:t>
      </w:r>
      <w:r>
        <w:rPr/>
        <w:t>trang</w:t>
      </w:r>
      <w:r>
        <w:rPr>
          <w:spacing w:val="-2"/>
        </w:rPr>
        <w:t> </w:t>
      </w:r>
      <w:r>
        <w:rPr/>
        <w:t>phục</w:t>
      </w:r>
      <w:r>
        <w:rPr>
          <w:spacing w:val="-2"/>
        </w:rPr>
        <w:t> </w:t>
      </w:r>
      <w:r>
        <w:rPr/>
        <w:t>bảo</w:t>
      </w:r>
      <w:r>
        <w:rPr>
          <w:spacing w:val="-2"/>
        </w:rPr>
        <w:t> </w:t>
      </w:r>
      <w:r>
        <w:rPr/>
        <w:t>hộ</w:t>
      </w:r>
      <w:r>
        <w:rPr>
          <w:spacing w:val="-1"/>
        </w:rPr>
        <w:t> </w:t>
      </w:r>
      <w:r>
        <w:rPr/>
        <w:t>lao</w:t>
      </w:r>
      <w:r>
        <w:rPr>
          <w:spacing w:val="-2"/>
        </w:rPr>
        <w:t> </w:t>
      </w:r>
      <w:r>
        <w:rPr/>
        <w:t>động</w:t>
      </w:r>
      <w:r>
        <w:rPr>
          <w:spacing w:val="-5"/>
        </w:rPr>
        <w:t> </w:t>
      </w:r>
      <w:r>
        <w:rPr/>
        <w:t>và</w:t>
      </w:r>
      <w:r>
        <w:rPr>
          <w:spacing w:val="-2"/>
        </w:rPr>
        <w:t> </w:t>
      </w:r>
      <w:r>
        <w:rPr/>
        <w:t>mua</w:t>
      </w:r>
      <w:r>
        <w:rPr>
          <w:spacing w:val="-1"/>
        </w:rPr>
        <w:t> </w:t>
      </w:r>
      <w:r>
        <w:rPr/>
        <w:t>sắm</w:t>
      </w:r>
      <w:r>
        <w:rPr>
          <w:spacing w:val="-4"/>
        </w:rPr>
        <w:t> </w:t>
      </w:r>
      <w:r>
        <w:rPr/>
        <w:t>đồ</w:t>
      </w:r>
      <w:r>
        <w:rPr>
          <w:spacing w:val="-2"/>
        </w:rPr>
        <w:t> </w:t>
      </w:r>
      <w:r>
        <w:rPr/>
        <w:t>vải</w:t>
      </w:r>
      <w:r>
        <w:rPr>
          <w:spacing w:val="-2"/>
        </w:rPr>
        <w:t> </w:t>
      </w:r>
      <w:r>
        <w:rPr/>
        <w:t>năm</w:t>
      </w:r>
      <w:r>
        <w:rPr>
          <w:spacing w:val="-3"/>
        </w:rPr>
        <w:t> </w:t>
      </w:r>
      <w:r>
        <w:rPr>
          <w:spacing w:val="-4"/>
        </w:rPr>
        <w:t>2026</w:t>
      </w:r>
    </w:p>
    <w:p>
      <w:pPr>
        <w:pStyle w:val="BodyText"/>
        <w:spacing w:after="0"/>
        <w:sectPr>
          <w:type w:val="continuous"/>
          <w:pgSz w:w="11910" w:h="16850"/>
          <w:pgMar w:top="700" w:bottom="280" w:left="1275" w:right="992"/>
        </w:sectPr>
      </w:pPr>
    </w:p>
    <w:p>
      <w:pPr>
        <w:spacing w:before="0"/>
        <w:ind w:left="633" w:right="0" w:firstLine="0"/>
        <w:jc w:val="left"/>
        <w:rPr>
          <w:i/>
          <w:sz w:val="28"/>
        </w:rPr>
      </w:pPr>
      <w:r>
        <w:rPr>
          <w:i/>
          <w:sz w:val="28"/>
        </w:rPr>
        <w:t>(Đính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kèm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Công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văn</w:t>
      </w:r>
      <w:r>
        <w:rPr>
          <w:i/>
          <w:spacing w:val="-6"/>
          <w:sz w:val="28"/>
        </w:rPr>
        <w:t> </w:t>
      </w:r>
      <w:r>
        <w:rPr>
          <w:i/>
          <w:spacing w:val="-5"/>
          <w:sz w:val="28"/>
        </w:rPr>
        <w:t>số:</w:t>
      </w:r>
    </w:p>
    <w:p>
      <w:pPr>
        <w:spacing w:line="235" w:lineRule="auto" w:before="6"/>
        <w:ind w:left="287" w:right="345" w:hanging="174"/>
        <w:jc w:val="left"/>
        <w:rPr>
          <w:i/>
          <w:sz w:val="28"/>
        </w:rPr>
      </w:pPr>
      <w:r>
        <w:rPr/>
        <w:br w:type="column"/>
      </w:r>
      <w:r>
        <w:rPr>
          <w:sz w:val="26"/>
        </w:rPr>
        <w:t>200</w:t>
      </w:r>
      <w:r>
        <w:rPr>
          <w:i/>
          <w:position w:val="1"/>
          <w:sz w:val="28"/>
        </w:rPr>
        <w:t>/BVTT-TCHCTV</w:t>
      </w:r>
      <w:r>
        <w:rPr>
          <w:i/>
          <w:spacing w:val="-5"/>
          <w:position w:val="1"/>
          <w:sz w:val="28"/>
        </w:rPr>
        <w:t> </w:t>
      </w:r>
      <w:r>
        <w:rPr>
          <w:i/>
          <w:position w:val="1"/>
          <w:sz w:val="28"/>
        </w:rPr>
        <w:t>ngày</w:t>
      </w:r>
      <w:r>
        <w:rPr>
          <w:i/>
          <w:spacing w:val="-5"/>
          <w:position w:val="1"/>
          <w:sz w:val="28"/>
        </w:rPr>
        <w:t> </w:t>
      </w:r>
      <w:r>
        <w:rPr>
          <w:i/>
          <w:position w:val="1"/>
          <w:sz w:val="28"/>
        </w:rPr>
        <w:t>20/8/2026</w:t>
      </w:r>
      <w:r>
        <w:rPr>
          <w:i/>
          <w:spacing w:val="-4"/>
          <w:position w:val="1"/>
          <w:sz w:val="28"/>
        </w:rPr>
        <w:t> </w:t>
      </w:r>
      <w:r>
        <w:rPr>
          <w:i/>
          <w:position w:val="1"/>
          <w:sz w:val="28"/>
        </w:rPr>
        <w:t>của</w:t>
      </w:r>
      <w:r>
        <w:rPr>
          <w:i/>
          <w:spacing w:val="-2"/>
          <w:position w:val="1"/>
          <w:sz w:val="28"/>
        </w:rPr>
        <w:t> </w:t>
      </w:r>
      <w:r>
        <w:rPr>
          <w:i/>
          <w:position w:val="1"/>
          <w:sz w:val="28"/>
        </w:rPr>
        <w:t>Bệnh</w:t>
      </w:r>
      <w:r>
        <w:rPr>
          <w:i/>
          <w:spacing w:val="-2"/>
          <w:position w:val="1"/>
          <w:sz w:val="28"/>
        </w:rPr>
        <w:t> </w:t>
      </w:r>
      <w:r>
        <w:rPr>
          <w:i/>
          <w:position w:val="1"/>
          <w:sz w:val="28"/>
        </w:rPr>
        <w:t>viện </w:t>
      </w:r>
      <w:r>
        <w:rPr>
          <w:i/>
          <w:sz w:val="28"/>
        </w:rPr>
        <w:t>Tâm thần tỉnh Sơn La)</w:t>
      </w:r>
    </w:p>
    <w:p>
      <w:pPr>
        <w:spacing w:after="0" w:line="235" w:lineRule="auto"/>
        <w:jc w:val="left"/>
        <w:rPr>
          <w:i/>
          <w:sz w:val="28"/>
        </w:rPr>
        <w:sectPr>
          <w:type w:val="continuous"/>
          <w:pgSz w:w="11910" w:h="16850"/>
          <w:pgMar w:top="700" w:bottom="280" w:left="1275" w:right="992"/>
          <w:cols w:num="2" w:equalWidth="0">
            <w:col w:w="3372" w:space="40"/>
            <w:col w:w="6231"/>
          </w:cols>
        </w:sectPr>
      </w:pPr>
    </w:p>
    <w:p>
      <w:pPr>
        <w:spacing w:line="240" w:lineRule="auto" w:before="4" w:after="1"/>
        <w:rPr>
          <w:i/>
          <w:sz w:val="8"/>
        </w:rPr>
      </w:pPr>
      <w:r>
        <w:rPr>
          <w:i/>
          <w:sz w:val="8"/>
        </w:rPr>
        <w:drawing>
          <wp:anchor distT="0" distB="0" distL="0" distR="0" allowOverlap="1" layoutInCell="1" locked="0" behindDoc="1" simplePos="0" relativeHeight="487450624">
            <wp:simplePos x="0" y="0"/>
            <wp:positionH relativeFrom="page">
              <wp:posOffset>588898</wp:posOffset>
            </wp:positionH>
            <wp:positionV relativeFrom="page">
              <wp:posOffset>445007</wp:posOffset>
            </wp:positionV>
            <wp:extent cx="1260475" cy="1270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47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0" w:lineRule="exact"/>
        <w:ind w:left="401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343025" cy="9525"/>
                <wp:effectExtent l="9525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343025" cy="9525"/>
                          <a:chExt cx="1343025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762"/>
                            <a:ext cx="1343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3025" h="0">
                                <a:moveTo>
                                  <a:pt x="0" y="0"/>
                                </a:moveTo>
                                <a:lnTo>
                                  <a:pt x="134302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5.75pt;height:.75pt;mso-position-horizontal-relative:char;mso-position-vertical-relative:line" id="docshapegroup1" coordorigin="0,0" coordsize="2115,15">
                <v:line style="position:absolute" from="0,8" to="2115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0" w:after="0"/>
        <w:rPr>
          <w:i/>
          <w:sz w:val="18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8"/>
        <w:gridCol w:w="4592"/>
        <w:gridCol w:w="1260"/>
        <w:gridCol w:w="1263"/>
        <w:gridCol w:w="1534"/>
      </w:tblGrid>
      <w:tr>
        <w:trPr>
          <w:trHeight w:val="839" w:hRule="atLeast"/>
        </w:trPr>
        <w:tc>
          <w:tcPr>
            <w:tcW w:w="708" w:type="dxa"/>
          </w:tcPr>
          <w:p>
            <w:pPr>
              <w:pStyle w:val="TableParagraph"/>
              <w:spacing w:before="270"/>
              <w:ind w:left="2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STT</w:t>
            </w:r>
          </w:p>
        </w:tc>
        <w:tc>
          <w:tcPr>
            <w:tcW w:w="4592" w:type="dxa"/>
          </w:tcPr>
          <w:p>
            <w:pPr>
              <w:pStyle w:val="TableParagraph"/>
              <w:spacing w:before="270"/>
              <w:ind w:left="88" w:right="89"/>
              <w:rPr>
                <w:b/>
                <w:sz w:val="26"/>
              </w:rPr>
            </w:pPr>
            <w:r>
              <w:rPr>
                <w:b/>
                <w:sz w:val="26"/>
              </w:rPr>
              <w:t>Mô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z w:val="26"/>
              </w:rPr>
              <w:t>tả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z w:val="26"/>
              </w:rPr>
              <w:t>hàng</w:t>
            </w:r>
            <w:r>
              <w:rPr>
                <w:b/>
                <w:spacing w:val="-5"/>
                <w:sz w:val="26"/>
              </w:rPr>
              <w:t> </w:t>
            </w:r>
            <w:r>
              <w:rPr>
                <w:b/>
                <w:sz w:val="26"/>
              </w:rPr>
              <w:t>hóa,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chủng</w:t>
            </w:r>
            <w:r>
              <w:rPr>
                <w:b/>
                <w:spacing w:val="-5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loại</w:t>
            </w:r>
          </w:p>
        </w:tc>
        <w:tc>
          <w:tcPr>
            <w:tcW w:w="1260" w:type="dxa"/>
          </w:tcPr>
          <w:p>
            <w:pPr>
              <w:pStyle w:val="TableParagraph"/>
              <w:spacing w:before="122"/>
              <w:ind w:left="32" w:right="23"/>
              <w:rPr>
                <w:b/>
                <w:sz w:val="26"/>
              </w:rPr>
            </w:pPr>
            <w:r>
              <w:rPr>
                <w:b/>
                <w:sz w:val="26"/>
              </w:rPr>
              <w:t>Đơn</w:t>
            </w:r>
            <w:r>
              <w:rPr>
                <w:b/>
                <w:spacing w:val="-8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vị</w:t>
            </w:r>
          </w:p>
          <w:p>
            <w:pPr>
              <w:pStyle w:val="TableParagraph"/>
              <w:spacing w:before="1"/>
              <w:ind w:left="31" w:right="23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tính</w:t>
            </w:r>
          </w:p>
        </w:tc>
        <w:tc>
          <w:tcPr>
            <w:tcW w:w="1263" w:type="dxa"/>
          </w:tcPr>
          <w:p>
            <w:pPr>
              <w:pStyle w:val="TableParagraph"/>
              <w:spacing w:before="270"/>
              <w:ind w:left="6" w:right="2"/>
              <w:rPr>
                <w:b/>
                <w:sz w:val="26"/>
              </w:rPr>
            </w:pPr>
            <w:r>
              <w:rPr>
                <w:b/>
                <w:sz w:val="26"/>
              </w:rPr>
              <w:t>Số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lượng</w:t>
            </w:r>
          </w:p>
        </w:tc>
        <w:tc>
          <w:tcPr>
            <w:tcW w:w="1534" w:type="dxa"/>
          </w:tcPr>
          <w:p>
            <w:pPr>
              <w:pStyle w:val="TableParagraph"/>
              <w:spacing w:before="270"/>
              <w:ind w:left="321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Ghi</w:t>
            </w:r>
            <w:r>
              <w:rPr>
                <w:b/>
                <w:spacing w:val="-8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chú</w:t>
            </w:r>
          </w:p>
        </w:tc>
      </w:tr>
      <w:tr>
        <w:trPr>
          <w:trHeight w:val="1008" w:hRule="atLeast"/>
        </w:trPr>
        <w:tc>
          <w:tcPr>
            <w:tcW w:w="708" w:type="dxa"/>
          </w:tcPr>
          <w:p>
            <w:pPr>
              <w:pStyle w:val="TableParagraph"/>
              <w:spacing w:before="58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2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592" w:type="dxa"/>
          </w:tcPr>
          <w:p>
            <w:pPr>
              <w:pStyle w:val="TableParagraph"/>
              <w:spacing w:before="57"/>
              <w:ind w:left="88" w:right="85"/>
              <w:rPr>
                <w:sz w:val="26"/>
              </w:rPr>
            </w:pPr>
            <w:r>
              <w:rPr>
                <w:sz w:val="26"/>
              </w:rPr>
              <w:t>Quần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áo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chuyên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môn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Blu: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màu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trắng,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quy cách theo Thông tư</w:t>
            </w:r>
            <w:r>
              <w:rPr>
                <w:spacing w:val="40"/>
                <w:sz w:val="26"/>
              </w:rPr>
              <w:t> </w:t>
            </w:r>
            <w:r>
              <w:rPr>
                <w:sz w:val="26"/>
              </w:rPr>
              <w:t>45 của Bộ Y tế, có logo Bệnh viện</w:t>
            </w:r>
          </w:p>
        </w:tc>
        <w:tc>
          <w:tcPr>
            <w:tcW w:w="1260" w:type="dxa"/>
          </w:tcPr>
          <w:p>
            <w:pPr>
              <w:pStyle w:val="TableParagraph"/>
              <w:spacing w:before="58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30" w:right="23"/>
              <w:rPr>
                <w:sz w:val="26"/>
              </w:rPr>
            </w:pPr>
            <w:r>
              <w:rPr>
                <w:spacing w:val="-5"/>
                <w:sz w:val="26"/>
              </w:rPr>
              <w:t>Bộ</w:t>
            </w:r>
          </w:p>
        </w:tc>
        <w:tc>
          <w:tcPr>
            <w:tcW w:w="1263" w:type="dxa"/>
          </w:tcPr>
          <w:p>
            <w:pPr>
              <w:pStyle w:val="TableParagraph"/>
              <w:spacing w:before="58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6"/>
              <w:rPr>
                <w:sz w:val="26"/>
              </w:rPr>
            </w:pPr>
            <w:r>
              <w:rPr>
                <w:spacing w:val="-5"/>
                <w:sz w:val="26"/>
              </w:rPr>
              <w:t>106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676" w:hRule="atLeast"/>
        </w:trPr>
        <w:tc>
          <w:tcPr>
            <w:tcW w:w="708" w:type="dxa"/>
          </w:tcPr>
          <w:p>
            <w:pPr>
              <w:pStyle w:val="TableParagraph"/>
              <w:spacing w:before="189"/>
              <w:ind w:left="2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592" w:type="dxa"/>
          </w:tcPr>
          <w:p>
            <w:pPr>
              <w:pStyle w:val="TableParagraph"/>
              <w:spacing w:before="40"/>
              <w:ind w:left="194" w:hanging="60"/>
              <w:jc w:val="left"/>
              <w:rPr>
                <w:sz w:val="26"/>
              </w:rPr>
            </w:pPr>
            <w:r>
              <w:rPr>
                <w:sz w:val="26"/>
              </w:rPr>
              <w:t>Bộ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quần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áo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bảo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vệ: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Quy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cách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theo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Thông tư</w:t>
            </w:r>
            <w:r>
              <w:rPr>
                <w:spacing w:val="40"/>
                <w:sz w:val="26"/>
              </w:rPr>
              <w:t> </w:t>
            </w:r>
            <w:r>
              <w:rPr>
                <w:sz w:val="26"/>
              </w:rPr>
              <w:t>45 của Bộ Y tế, có in logo Bệnh viện</w:t>
            </w:r>
          </w:p>
        </w:tc>
        <w:tc>
          <w:tcPr>
            <w:tcW w:w="1260" w:type="dxa"/>
          </w:tcPr>
          <w:p>
            <w:pPr>
              <w:pStyle w:val="TableParagraph"/>
              <w:spacing w:before="189"/>
              <w:ind w:left="30" w:right="23"/>
              <w:rPr>
                <w:sz w:val="26"/>
              </w:rPr>
            </w:pPr>
            <w:r>
              <w:rPr>
                <w:spacing w:val="-5"/>
                <w:sz w:val="26"/>
              </w:rPr>
              <w:t>Bộ</w:t>
            </w:r>
          </w:p>
        </w:tc>
        <w:tc>
          <w:tcPr>
            <w:tcW w:w="1263" w:type="dxa"/>
          </w:tcPr>
          <w:p>
            <w:pPr>
              <w:pStyle w:val="TableParagraph"/>
              <w:spacing w:before="189"/>
              <w:ind w:left="6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674" w:hRule="atLeast"/>
        </w:trPr>
        <w:tc>
          <w:tcPr>
            <w:tcW w:w="708" w:type="dxa"/>
          </w:tcPr>
          <w:p>
            <w:pPr>
              <w:pStyle w:val="TableParagraph"/>
              <w:spacing w:before="189"/>
              <w:ind w:left="2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4592" w:type="dxa"/>
          </w:tcPr>
          <w:p>
            <w:pPr>
              <w:pStyle w:val="TableParagraph"/>
              <w:spacing w:before="40"/>
              <w:ind w:left="623" w:hanging="370"/>
              <w:jc w:val="left"/>
              <w:rPr>
                <w:sz w:val="26"/>
              </w:rPr>
            </w:pPr>
            <w:r>
              <w:rPr>
                <w:sz w:val="26"/>
              </w:rPr>
              <w:t>Bộ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quần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áo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hành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chính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: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Quần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tối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màu, chân váy tối màu, áo màu trắng.</w:t>
            </w:r>
          </w:p>
        </w:tc>
        <w:tc>
          <w:tcPr>
            <w:tcW w:w="1260" w:type="dxa"/>
          </w:tcPr>
          <w:p>
            <w:pPr>
              <w:pStyle w:val="TableParagraph"/>
              <w:spacing w:before="189"/>
              <w:ind w:left="30" w:right="23"/>
              <w:rPr>
                <w:sz w:val="26"/>
              </w:rPr>
            </w:pPr>
            <w:r>
              <w:rPr>
                <w:spacing w:val="-5"/>
                <w:sz w:val="26"/>
              </w:rPr>
              <w:t>Bộ</w:t>
            </w:r>
          </w:p>
        </w:tc>
        <w:tc>
          <w:tcPr>
            <w:tcW w:w="1263" w:type="dxa"/>
          </w:tcPr>
          <w:p>
            <w:pPr>
              <w:pStyle w:val="TableParagraph"/>
              <w:spacing w:before="189"/>
              <w:ind w:left="6"/>
              <w:rPr>
                <w:sz w:val="26"/>
              </w:rPr>
            </w:pPr>
            <w:r>
              <w:rPr>
                <w:spacing w:val="-5"/>
                <w:sz w:val="26"/>
              </w:rPr>
              <w:t>18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897" w:hRule="atLeast"/>
        </w:trPr>
        <w:tc>
          <w:tcPr>
            <w:tcW w:w="708" w:type="dxa"/>
          </w:tcPr>
          <w:p>
            <w:pPr>
              <w:pStyle w:val="TableParagraph"/>
              <w:spacing w:before="2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ind w:left="2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4592" w:type="dxa"/>
          </w:tcPr>
          <w:p>
            <w:pPr>
              <w:pStyle w:val="TableParagraph"/>
              <w:spacing w:before="2"/>
              <w:ind w:left="256" w:hanging="32"/>
              <w:jc w:val="left"/>
              <w:rPr>
                <w:sz w:val="26"/>
              </w:rPr>
            </w:pPr>
            <w:r>
              <w:rPr>
                <w:sz w:val="26"/>
              </w:rPr>
              <w:t>Quần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áo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hộ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lý: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Màu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xanh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hòa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bình,</w:t>
            </w:r>
            <w:r>
              <w:rPr>
                <w:spacing w:val="-5"/>
                <w:sz w:val="26"/>
              </w:rPr>
              <w:t> quy</w:t>
            </w:r>
          </w:p>
          <w:p>
            <w:pPr>
              <w:pStyle w:val="TableParagraph"/>
              <w:spacing w:line="298" w:lineRule="exact"/>
              <w:ind w:left="1498" w:hanging="1242"/>
              <w:jc w:val="left"/>
              <w:rPr>
                <w:sz w:val="26"/>
              </w:rPr>
            </w:pPr>
            <w:r>
              <w:rPr>
                <w:sz w:val="26"/>
              </w:rPr>
              <w:t>cách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theo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Thông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tư</w:t>
            </w:r>
            <w:r>
              <w:rPr>
                <w:spacing w:val="40"/>
                <w:sz w:val="26"/>
              </w:rPr>
              <w:t> </w:t>
            </w:r>
            <w:r>
              <w:rPr>
                <w:sz w:val="26"/>
              </w:rPr>
              <w:t>45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Bộ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Y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tế,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có logo Bệnh viện</w:t>
            </w:r>
          </w:p>
        </w:tc>
        <w:tc>
          <w:tcPr>
            <w:tcW w:w="1260" w:type="dxa"/>
          </w:tcPr>
          <w:p>
            <w:pPr>
              <w:pStyle w:val="TableParagraph"/>
              <w:spacing w:before="2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ind w:left="30" w:right="23"/>
              <w:rPr>
                <w:sz w:val="26"/>
              </w:rPr>
            </w:pPr>
            <w:r>
              <w:rPr>
                <w:spacing w:val="-5"/>
                <w:sz w:val="26"/>
              </w:rPr>
              <w:t>Bộ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ind w:left="6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897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2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4592" w:type="dxa"/>
          </w:tcPr>
          <w:p>
            <w:pPr>
              <w:pStyle w:val="TableParagraph"/>
              <w:spacing w:before="2"/>
              <w:ind w:left="88" w:right="85"/>
              <w:rPr>
                <w:sz w:val="26"/>
              </w:rPr>
            </w:pPr>
            <w:r>
              <w:rPr>
                <w:sz w:val="26"/>
              </w:rPr>
              <w:t>Chăn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mùa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hè: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Vải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cotton,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Chăn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trần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bông mùa hè, màu xanh, loại I, kích thước</w:t>
            </w:r>
          </w:p>
          <w:p>
            <w:pPr>
              <w:pStyle w:val="TableParagraph"/>
              <w:spacing w:line="278" w:lineRule="exact"/>
              <w:ind w:left="88" w:right="87"/>
              <w:rPr>
                <w:sz w:val="26"/>
              </w:rPr>
            </w:pPr>
            <w:r>
              <w:rPr>
                <w:sz w:val="26"/>
              </w:rPr>
              <w:t>1,6m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x</w:t>
            </w:r>
            <w:r>
              <w:rPr>
                <w:spacing w:val="-4"/>
                <w:sz w:val="26"/>
              </w:rPr>
              <w:t> </w:t>
            </w:r>
            <w:r>
              <w:rPr>
                <w:spacing w:val="-5"/>
                <w:sz w:val="26"/>
              </w:rPr>
              <w:t>2m</w:t>
            </w:r>
          </w:p>
        </w:tc>
        <w:tc>
          <w:tcPr>
            <w:tcW w:w="1260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30" w:right="23"/>
              <w:rPr>
                <w:sz w:val="26"/>
              </w:rPr>
            </w:pPr>
            <w:r>
              <w:rPr>
                <w:spacing w:val="-5"/>
                <w:sz w:val="26"/>
              </w:rPr>
              <w:t>Cái</w:t>
            </w:r>
          </w:p>
        </w:tc>
        <w:tc>
          <w:tcPr>
            <w:tcW w:w="1263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6"/>
              <w:rPr>
                <w:sz w:val="26"/>
              </w:rPr>
            </w:pPr>
            <w:r>
              <w:rPr>
                <w:spacing w:val="-5"/>
                <w:sz w:val="26"/>
              </w:rPr>
              <w:t>20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1494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2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4592" w:type="dxa"/>
          </w:tcPr>
          <w:p>
            <w:pPr>
              <w:pStyle w:val="TableParagraph"/>
              <w:spacing w:before="2"/>
              <w:ind w:left="88" w:right="85"/>
              <w:rPr>
                <w:sz w:val="26"/>
              </w:rPr>
            </w:pPr>
            <w:r>
              <w:rPr>
                <w:sz w:val="26"/>
              </w:rPr>
              <w:t>Chăn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mùa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đông: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Kích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thước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1,4m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x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2m; Ruột bông nhân tạo, bên ngoài bọc vải kate trắng;</w:t>
            </w:r>
            <w:r>
              <w:rPr>
                <w:spacing w:val="40"/>
                <w:sz w:val="26"/>
              </w:rPr>
              <w:t> </w:t>
            </w:r>
            <w:r>
              <w:rPr>
                <w:sz w:val="26"/>
              </w:rPr>
              <w:t>Vỏ chăn: Vải thopeco xanh lam,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cửa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chăn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làm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khuy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cài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3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cúc, 4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góc</w:t>
            </w:r>
          </w:p>
          <w:p>
            <w:pPr>
              <w:pStyle w:val="TableParagraph"/>
              <w:spacing w:line="277" w:lineRule="exact"/>
              <w:ind w:left="88" w:right="85"/>
              <w:rPr>
                <w:sz w:val="26"/>
              </w:rPr>
            </w:pPr>
            <w:r>
              <w:rPr>
                <w:sz w:val="26"/>
              </w:rPr>
              <w:t>có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dây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cố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định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ruột</w:t>
            </w:r>
            <w:r>
              <w:rPr>
                <w:spacing w:val="-2"/>
                <w:sz w:val="26"/>
              </w:rPr>
              <w:t> chăn.</w:t>
            </w:r>
          </w:p>
        </w:tc>
        <w:tc>
          <w:tcPr>
            <w:tcW w:w="1260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30" w:right="23"/>
              <w:rPr>
                <w:sz w:val="26"/>
              </w:rPr>
            </w:pPr>
            <w:r>
              <w:rPr>
                <w:spacing w:val="-5"/>
                <w:sz w:val="26"/>
              </w:rPr>
              <w:t>Cái</w:t>
            </w:r>
          </w:p>
        </w:tc>
        <w:tc>
          <w:tcPr>
            <w:tcW w:w="1263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6"/>
              <w:rPr>
                <w:sz w:val="26"/>
              </w:rPr>
            </w:pPr>
            <w:r>
              <w:rPr>
                <w:spacing w:val="-5"/>
                <w:sz w:val="26"/>
              </w:rPr>
              <w:t>20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897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2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  <w:tc>
          <w:tcPr>
            <w:tcW w:w="4592" w:type="dxa"/>
          </w:tcPr>
          <w:p>
            <w:pPr>
              <w:pStyle w:val="TableParagraph"/>
              <w:spacing w:before="2"/>
              <w:ind w:left="230" w:right="227" w:firstLine="3"/>
              <w:rPr>
                <w:sz w:val="26"/>
              </w:rPr>
            </w:pPr>
            <w:r>
              <w:rPr>
                <w:sz w:val="26"/>
              </w:rPr>
              <w:t>Gối bệnh nhân: Vải cotton, Vỏ + ruột , kích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thước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40cmx60cm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Ruột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bông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màu</w:t>
            </w:r>
          </w:p>
          <w:p>
            <w:pPr>
              <w:pStyle w:val="TableParagraph"/>
              <w:spacing w:line="277" w:lineRule="exact"/>
              <w:ind w:left="88" w:right="89"/>
              <w:rPr>
                <w:sz w:val="26"/>
              </w:rPr>
            </w:pPr>
            <w:r>
              <w:rPr>
                <w:sz w:val="26"/>
              </w:rPr>
              <w:t>trắng,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vỏ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gối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màu</w:t>
            </w:r>
            <w:r>
              <w:rPr>
                <w:spacing w:val="-4"/>
                <w:sz w:val="26"/>
              </w:rPr>
              <w:t> xanh</w:t>
            </w:r>
          </w:p>
        </w:tc>
        <w:tc>
          <w:tcPr>
            <w:tcW w:w="1260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30" w:right="23"/>
              <w:rPr>
                <w:sz w:val="26"/>
              </w:rPr>
            </w:pPr>
            <w:r>
              <w:rPr>
                <w:spacing w:val="-5"/>
                <w:sz w:val="26"/>
              </w:rPr>
              <w:t>Cái</w:t>
            </w:r>
          </w:p>
        </w:tc>
        <w:tc>
          <w:tcPr>
            <w:tcW w:w="1263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ind w:left="6"/>
              <w:rPr>
                <w:sz w:val="26"/>
              </w:rPr>
            </w:pPr>
            <w:r>
              <w:rPr>
                <w:spacing w:val="-5"/>
                <w:sz w:val="26"/>
              </w:rPr>
              <w:t>100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1795" w:hRule="atLeast"/>
        </w:trPr>
        <w:tc>
          <w:tcPr>
            <w:tcW w:w="708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50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ind w:left="2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4592" w:type="dxa"/>
          </w:tcPr>
          <w:p>
            <w:pPr>
              <w:pStyle w:val="TableParagraph"/>
              <w:spacing w:before="2"/>
              <w:ind w:left="146" w:right="141" w:hanging="3"/>
              <w:rPr>
                <w:sz w:val="26"/>
              </w:rPr>
            </w:pPr>
            <w:r>
              <w:rPr>
                <w:sz w:val="26"/>
              </w:rPr>
              <w:t>Quần áo bệnh nhân (màu xanh) người lớn.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Kiểu dáng: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Áo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cổ 2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ve,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cài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cúc giữa, dài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tay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hoặc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ngắn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tay,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chiều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dài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áo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ngang mông; phía trước có 2 túi. Quần: Kiểu</w:t>
            </w:r>
          </w:p>
          <w:p>
            <w:pPr>
              <w:pStyle w:val="TableParagraph"/>
              <w:spacing w:line="300" w:lineRule="exact"/>
              <w:ind w:left="131" w:right="128"/>
              <w:rPr>
                <w:sz w:val="26"/>
              </w:rPr>
            </w:pPr>
            <w:r>
              <w:rPr>
                <w:sz w:val="26"/>
              </w:rPr>
              <w:t>dáng: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Quần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âu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hai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ly,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túi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chéo,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cùng màu với màu áo</w:t>
            </w:r>
          </w:p>
        </w:tc>
        <w:tc>
          <w:tcPr>
            <w:tcW w:w="1260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50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ind w:left="30" w:right="23"/>
              <w:rPr>
                <w:sz w:val="26"/>
              </w:rPr>
            </w:pPr>
            <w:r>
              <w:rPr>
                <w:spacing w:val="-5"/>
                <w:sz w:val="26"/>
              </w:rPr>
              <w:t>Bộ</w:t>
            </w:r>
          </w:p>
        </w:tc>
        <w:tc>
          <w:tcPr>
            <w:tcW w:w="1263" w:type="dxa"/>
          </w:tcPr>
          <w:p>
            <w:pPr>
              <w:pStyle w:val="TableParagraph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50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ind w:left="6"/>
              <w:rPr>
                <w:sz w:val="26"/>
              </w:rPr>
            </w:pPr>
            <w:r>
              <w:rPr>
                <w:spacing w:val="-5"/>
                <w:sz w:val="26"/>
              </w:rPr>
              <w:t>30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672" w:hRule="atLeast"/>
        </w:trPr>
        <w:tc>
          <w:tcPr>
            <w:tcW w:w="708" w:type="dxa"/>
          </w:tcPr>
          <w:p>
            <w:pPr>
              <w:pStyle w:val="TableParagraph"/>
              <w:spacing w:before="186"/>
              <w:ind w:left="2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4592" w:type="dxa"/>
          </w:tcPr>
          <w:p>
            <w:pPr>
              <w:pStyle w:val="TableParagraph"/>
              <w:spacing w:before="186"/>
              <w:ind w:left="88" w:right="86"/>
              <w:rPr>
                <w:sz w:val="26"/>
              </w:rPr>
            </w:pPr>
            <w:r>
              <w:rPr>
                <w:sz w:val="26"/>
              </w:rPr>
              <w:t>Dây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cố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định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BN</w:t>
            </w:r>
            <w:r>
              <w:rPr>
                <w:spacing w:val="-4"/>
                <w:sz w:val="26"/>
              </w:rPr>
              <w:t> </w:t>
            </w:r>
            <w:r>
              <w:rPr>
                <w:spacing w:val="-5"/>
                <w:sz w:val="26"/>
              </w:rPr>
              <w:t>3M</w:t>
            </w:r>
          </w:p>
        </w:tc>
        <w:tc>
          <w:tcPr>
            <w:tcW w:w="1260" w:type="dxa"/>
          </w:tcPr>
          <w:p>
            <w:pPr>
              <w:pStyle w:val="TableParagraph"/>
              <w:spacing w:before="186"/>
              <w:ind w:left="31" w:right="23"/>
              <w:rPr>
                <w:sz w:val="26"/>
              </w:rPr>
            </w:pPr>
            <w:r>
              <w:rPr>
                <w:spacing w:val="-5"/>
                <w:sz w:val="26"/>
              </w:rPr>
              <w:t>Cái</w:t>
            </w:r>
          </w:p>
        </w:tc>
        <w:tc>
          <w:tcPr>
            <w:tcW w:w="1263" w:type="dxa"/>
          </w:tcPr>
          <w:p>
            <w:pPr>
              <w:pStyle w:val="TableParagraph"/>
              <w:spacing w:before="186"/>
              <w:ind w:left="6"/>
              <w:rPr>
                <w:sz w:val="26"/>
              </w:rPr>
            </w:pPr>
            <w:r>
              <w:rPr>
                <w:spacing w:val="-5"/>
                <w:sz w:val="26"/>
              </w:rPr>
              <w:t>30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673" w:hRule="atLeast"/>
        </w:trPr>
        <w:tc>
          <w:tcPr>
            <w:tcW w:w="708" w:type="dxa"/>
          </w:tcPr>
          <w:p>
            <w:pPr>
              <w:pStyle w:val="TableParagraph"/>
              <w:spacing w:before="189"/>
              <w:ind w:left="2"/>
              <w:rPr>
                <w:sz w:val="26"/>
              </w:rPr>
            </w:pPr>
            <w:r>
              <w:rPr>
                <w:spacing w:val="-5"/>
                <w:sz w:val="26"/>
              </w:rPr>
              <w:t>10</w:t>
            </w:r>
          </w:p>
        </w:tc>
        <w:tc>
          <w:tcPr>
            <w:tcW w:w="4592" w:type="dxa"/>
          </w:tcPr>
          <w:p>
            <w:pPr>
              <w:pStyle w:val="TableParagraph"/>
              <w:spacing w:before="189"/>
              <w:ind w:left="88" w:right="87"/>
              <w:rPr>
                <w:sz w:val="26"/>
              </w:rPr>
            </w:pPr>
            <w:r>
              <w:rPr>
                <w:sz w:val="26"/>
              </w:rPr>
              <w:t>Dây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cố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định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BN</w:t>
            </w:r>
            <w:r>
              <w:rPr>
                <w:spacing w:val="-5"/>
                <w:sz w:val="26"/>
              </w:rPr>
              <w:t> 2M</w:t>
            </w:r>
          </w:p>
        </w:tc>
        <w:tc>
          <w:tcPr>
            <w:tcW w:w="1260" w:type="dxa"/>
          </w:tcPr>
          <w:p>
            <w:pPr>
              <w:pStyle w:val="TableParagraph"/>
              <w:spacing w:before="189"/>
              <w:ind w:left="9" w:right="32"/>
              <w:rPr>
                <w:sz w:val="26"/>
              </w:rPr>
            </w:pPr>
            <w:r>
              <w:rPr>
                <w:spacing w:val="-5"/>
                <w:sz w:val="26"/>
              </w:rPr>
              <w:t>Cái</w:t>
            </w:r>
          </w:p>
        </w:tc>
        <w:tc>
          <w:tcPr>
            <w:tcW w:w="1263" w:type="dxa"/>
          </w:tcPr>
          <w:p>
            <w:pPr>
              <w:pStyle w:val="TableParagraph"/>
              <w:spacing w:before="189"/>
              <w:ind w:left="6"/>
              <w:rPr>
                <w:sz w:val="26"/>
              </w:rPr>
            </w:pPr>
            <w:r>
              <w:rPr>
                <w:spacing w:val="-5"/>
                <w:sz w:val="26"/>
              </w:rPr>
              <w:t>100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897" w:hRule="atLeast"/>
        </w:trPr>
        <w:tc>
          <w:tcPr>
            <w:tcW w:w="708" w:type="dxa"/>
          </w:tcPr>
          <w:p>
            <w:pPr>
              <w:pStyle w:val="TableParagraph"/>
              <w:spacing w:before="2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ind w:left="2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</w:p>
        </w:tc>
        <w:tc>
          <w:tcPr>
            <w:tcW w:w="4592" w:type="dxa"/>
          </w:tcPr>
          <w:p>
            <w:pPr>
              <w:pStyle w:val="TableParagraph"/>
              <w:spacing w:before="2"/>
              <w:ind w:left="88" w:right="88"/>
              <w:rPr>
                <w:sz w:val="26"/>
              </w:rPr>
            </w:pPr>
            <w:r>
              <w:rPr>
                <w:sz w:val="26"/>
              </w:rPr>
              <w:t>Màn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tuyn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Hồng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hải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nhà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máy: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Sợi</w:t>
            </w:r>
            <w:r>
              <w:rPr>
                <w:spacing w:val="-5"/>
                <w:sz w:val="26"/>
              </w:rPr>
              <w:t> dệt</w:t>
            </w:r>
          </w:p>
          <w:p>
            <w:pPr>
              <w:pStyle w:val="TableParagraph"/>
              <w:spacing w:line="298" w:lineRule="exact"/>
              <w:ind w:left="90" w:right="85"/>
              <w:rPr>
                <w:sz w:val="26"/>
              </w:rPr>
            </w:pPr>
            <w:r>
              <w:rPr>
                <w:sz w:val="26"/>
              </w:rPr>
              <w:t>100%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Polyester,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kích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thước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1,0m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x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1,9m (màu trắng)</w:t>
            </w:r>
          </w:p>
        </w:tc>
        <w:tc>
          <w:tcPr>
            <w:tcW w:w="1260" w:type="dxa"/>
          </w:tcPr>
          <w:p>
            <w:pPr>
              <w:pStyle w:val="TableParagraph"/>
              <w:spacing w:before="2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ind w:left="30" w:right="23"/>
              <w:rPr>
                <w:sz w:val="26"/>
              </w:rPr>
            </w:pPr>
            <w:r>
              <w:rPr>
                <w:spacing w:val="-5"/>
                <w:sz w:val="26"/>
              </w:rPr>
              <w:t>Cái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jc w:val="left"/>
              <w:rPr>
                <w:i/>
                <w:sz w:val="26"/>
              </w:rPr>
            </w:pPr>
          </w:p>
          <w:p>
            <w:pPr>
              <w:pStyle w:val="TableParagraph"/>
              <w:spacing w:before="1"/>
              <w:ind w:left="6"/>
              <w:rPr>
                <w:sz w:val="26"/>
              </w:rPr>
            </w:pPr>
            <w:r>
              <w:rPr>
                <w:spacing w:val="-5"/>
                <w:sz w:val="26"/>
              </w:rPr>
              <w:t>40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  <w:tr>
        <w:trPr>
          <w:trHeight w:val="676" w:hRule="atLeast"/>
        </w:trPr>
        <w:tc>
          <w:tcPr>
            <w:tcW w:w="708" w:type="dxa"/>
          </w:tcPr>
          <w:p>
            <w:pPr>
              <w:pStyle w:val="TableParagraph"/>
              <w:spacing w:before="189"/>
              <w:ind w:left="2"/>
              <w:rPr>
                <w:sz w:val="26"/>
              </w:rPr>
            </w:pPr>
            <w:r>
              <w:rPr>
                <w:spacing w:val="-5"/>
                <w:sz w:val="26"/>
              </w:rPr>
              <w:t>12</w:t>
            </w:r>
          </w:p>
        </w:tc>
        <w:tc>
          <w:tcPr>
            <w:tcW w:w="4592" w:type="dxa"/>
          </w:tcPr>
          <w:p>
            <w:pPr>
              <w:pStyle w:val="TableParagraph"/>
              <w:spacing w:before="40"/>
              <w:ind w:left="1370" w:hanging="1059"/>
              <w:jc w:val="left"/>
              <w:rPr>
                <w:sz w:val="26"/>
              </w:rPr>
            </w:pPr>
            <w:r>
              <w:rPr>
                <w:sz w:val="26"/>
              </w:rPr>
              <w:t>Ga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chun: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Vải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cotton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(Màu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xanh),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kích thước 0,9mx1,9m</w:t>
            </w:r>
          </w:p>
        </w:tc>
        <w:tc>
          <w:tcPr>
            <w:tcW w:w="1260" w:type="dxa"/>
          </w:tcPr>
          <w:p>
            <w:pPr>
              <w:pStyle w:val="TableParagraph"/>
              <w:spacing w:before="189"/>
              <w:ind w:left="30" w:right="23"/>
              <w:rPr>
                <w:sz w:val="26"/>
              </w:rPr>
            </w:pPr>
            <w:r>
              <w:rPr>
                <w:spacing w:val="-5"/>
                <w:sz w:val="26"/>
              </w:rPr>
              <w:t>Cái</w:t>
            </w:r>
          </w:p>
        </w:tc>
        <w:tc>
          <w:tcPr>
            <w:tcW w:w="1263" w:type="dxa"/>
          </w:tcPr>
          <w:p>
            <w:pPr>
              <w:pStyle w:val="TableParagraph"/>
              <w:spacing w:before="189"/>
              <w:ind w:left="6"/>
              <w:rPr>
                <w:sz w:val="26"/>
              </w:rPr>
            </w:pPr>
            <w:r>
              <w:rPr>
                <w:spacing w:val="-5"/>
                <w:sz w:val="26"/>
              </w:rPr>
              <w:t>100</w:t>
            </w:r>
          </w:p>
        </w:tc>
        <w:tc>
          <w:tcPr>
            <w:tcW w:w="1534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</w:tc>
      </w:tr>
    </w:tbl>
    <w:sectPr>
      <w:type w:val="continuous"/>
      <w:pgSz w:w="11910" w:h="16850"/>
      <w:pgMar w:top="700" w:bottom="280" w:left="1275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ind w:left="287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2026-08-28T08:20:00Z</dcterms:created>
  <dcterms:modified xsi:type="dcterms:W3CDTF">2026-08-28T08:20:00Z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2019; modified using iText® Core 7.2.3 (AGPL version) ©2000-2022 iText Group NV; modified using iText® Core 7.2.3 (AGPL version) ©2000-2022 iText Group NV</vt:lpwstr>
  </property>
</Properties>
</file>